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6D4" w:rsidRPr="00FE5492" w:rsidRDefault="000316D4" w:rsidP="000316D4">
      <w:pPr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FE5492">
        <w:rPr>
          <w:rFonts w:ascii="Times New Roman" w:hAnsi="Times New Roman" w:cs="Times New Roman"/>
          <w:b/>
          <w:sz w:val="25"/>
          <w:szCs w:val="25"/>
        </w:rPr>
        <w:t>Приняты поправки в Жилищный кодекс РФ, направленные на совершенствование системы капремонта</w:t>
      </w:r>
    </w:p>
    <w:p w:rsidR="000316D4" w:rsidRPr="00FE5492" w:rsidRDefault="000316D4" w:rsidP="000316D4">
      <w:pPr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FE5492">
        <w:rPr>
          <w:rFonts w:ascii="Times New Roman" w:hAnsi="Times New Roman" w:cs="Times New Roman"/>
          <w:sz w:val="25"/>
          <w:szCs w:val="25"/>
        </w:rPr>
        <w:t>Государственная Дума РФ приняла 21 июня во втором и третьем чтениях законопроект «О внесении изменений в Жилищный кодекс Российской Федерации и Федеральный закон «О водоснабжении и водоотведении». Изменения направлены на совершенствование системы капитального ремонта и принципов формирования краткосрочных планов ремонта, а также устанавливает правовые основы защиты средств фондов от инфляции. Кроме того, усиливаются требования к лицам, которые могут быть назначены на должность руководителя регионального оператора.</w:t>
      </w:r>
    </w:p>
    <w:p w:rsidR="000316D4" w:rsidRPr="00FE5492" w:rsidRDefault="000316D4" w:rsidP="000316D4">
      <w:pPr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FE5492">
        <w:rPr>
          <w:rFonts w:ascii="Times New Roman" w:hAnsi="Times New Roman" w:cs="Times New Roman"/>
          <w:sz w:val="25"/>
          <w:szCs w:val="25"/>
        </w:rPr>
        <w:t xml:space="preserve">Одним из наиболее ожидаемых изменений стало упрощение принятия решения о переходе на </w:t>
      </w:r>
      <w:proofErr w:type="spellStart"/>
      <w:r w:rsidRPr="00FE5492">
        <w:rPr>
          <w:rFonts w:ascii="Times New Roman" w:hAnsi="Times New Roman" w:cs="Times New Roman"/>
          <w:sz w:val="25"/>
          <w:szCs w:val="25"/>
        </w:rPr>
        <w:t>спецсчет</w:t>
      </w:r>
      <w:proofErr w:type="spellEnd"/>
      <w:r w:rsidRPr="00FE5492">
        <w:rPr>
          <w:rFonts w:ascii="Times New Roman" w:hAnsi="Times New Roman" w:cs="Times New Roman"/>
          <w:sz w:val="25"/>
          <w:szCs w:val="25"/>
        </w:rPr>
        <w:t>. Изменениями в статью 46 Жилищного кодекса Российской Федерации предусмотрено, что решения общего собрания собственников о выборе способа формирования фонда капитального ремонта принимаются более чем пятьюдесятью процентами голосов (ранее их должно было быть не менее двух третей).</w:t>
      </w:r>
    </w:p>
    <w:p w:rsidR="000316D4" w:rsidRPr="00FE5492" w:rsidRDefault="000316D4" w:rsidP="000316D4">
      <w:pPr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FE5492">
        <w:rPr>
          <w:rFonts w:ascii="Times New Roman" w:hAnsi="Times New Roman" w:cs="Times New Roman"/>
          <w:sz w:val="25"/>
          <w:szCs w:val="25"/>
        </w:rPr>
        <w:t>Усиливается контроль за эффективностью расходования накопленных средств: статья 167 Жилищного кодекса дополняется новой частью, требующей использовать на цели капитального ремонта остатки средств, неиспользованных в предшествующем году, и прогнозируемый объем взносов на капитальный ремонт в текущем году. Иными словами, до конца года должны быть полностью израсходованы все накопленные ранее средства и деньги, собранные в текущем году. Этой же статьей устанавливаются принципы корректировки объема работ по капитальному ремонту, исходя из фактического уровня собираемости средств.</w:t>
      </w:r>
    </w:p>
    <w:p w:rsidR="000316D4" w:rsidRPr="00FE5492" w:rsidRDefault="000316D4" w:rsidP="000316D4">
      <w:pPr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FE5492">
        <w:rPr>
          <w:rFonts w:ascii="Times New Roman" w:hAnsi="Times New Roman" w:cs="Times New Roman"/>
          <w:sz w:val="25"/>
          <w:szCs w:val="25"/>
        </w:rPr>
        <w:t>Важное новшество – установление понятия «специальный депозит» - теперь  владелец специального счета, на основании решения общего собрания собственников,  может разместить временно свободные средства на специальном депозите. При этом полученные доходы могут использоваться только в целях финансирования капитального ремонта. Эта поправка позволит обеспечить сохранность средств фондов капитального ремонта, формируемых на специальных счетах, от инфляции.</w:t>
      </w:r>
    </w:p>
    <w:p w:rsidR="00804563" w:rsidRPr="00FE5492" w:rsidRDefault="000316D4" w:rsidP="000316D4">
      <w:pPr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FE5492">
        <w:rPr>
          <w:rFonts w:ascii="Times New Roman" w:hAnsi="Times New Roman" w:cs="Times New Roman"/>
          <w:sz w:val="25"/>
          <w:szCs w:val="25"/>
        </w:rPr>
        <w:t>Кроме того, законопроектом предусмотрено дополнение Жилищного кодекса новой статьей, в которой устанавливаются требования к руководителю регионального оператора. Проверка соответствия кандидата обязательным квалификационным требованиям осуществляется в форме квалификационного экзамена. Кроме того, претендент на должность не может иметь неснятую или непогашенную судимость; неснятое наказание за административное правонарушение в форме дисквалификации - независимо от сферы деятельности. Руководитель регионального оператора не может быть депутатом законодательного (представительного) органа субъекта Российской Федерации, депутатом органов местного самоуправления, государственным служащим. Сложение депутатских полномочий или увольнение с государственной службы руководителя регионального оператора должны быть произведены в течение одного месяца со дня вступления в силу законопроекта. В настоящее время из 85 руководителей региональных операторов депутатами являются 6 человек и в ближайшее время они должны снять с себя соответствующие полномочия.</w:t>
      </w:r>
    </w:p>
    <w:p w:rsidR="000316D4" w:rsidRPr="00FE5492" w:rsidRDefault="000316D4" w:rsidP="000316D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E5492">
        <w:rPr>
          <w:rFonts w:ascii="Times New Roman" w:hAnsi="Times New Roman" w:cs="Times New Roman"/>
          <w:sz w:val="25"/>
          <w:szCs w:val="25"/>
        </w:rPr>
        <w:t xml:space="preserve">Напоминаем, что 24 декабря 2015 года проходило тестирование </w:t>
      </w:r>
      <w:r w:rsidRPr="00FE5492">
        <w:rPr>
          <w:rFonts w:ascii="Times New Roman" w:eastAsia="Times New Roman" w:hAnsi="Times New Roman" w:cs="Times New Roman"/>
          <w:sz w:val="25"/>
          <w:szCs w:val="25"/>
          <w:lang w:eastAsia="ru-RU"/>
        </w:rPr>
        <w:t>руководителей региональных операторов капитального ремонта на знание законодательства РФ.</w:t>
      </w:r>
    </w:p>
    <w:p w:rsidR="000316D4" w:rsidRPr="00FE5492" w:rsidRDefault="000316D4" w:rsidP="000316D4">
      <w:pPr>
        <w:pStyle w:val="a5"/>
        <w:spacing w:before="0" w:beforeAutospacing="0" w:after="0" w:afterAutospacing="0" w:line="360" w:lineRule="atLeast"/>
        <w:ind w:firstLine="709"/>
        <w:jc w:val="both"/>
        <w:textAlignment w:val="baseline"/>
        <w:rPr>
          <w:sz w:val="25"/>
          <w:szCs w:val="25"/>
        </w:rPr>
      </w:pPr>
      <w:r w:rsidRPr="00FE5492">
        <w:rPr>
          <w:sz w:val="25"/>
          <w:szCs w:val="25"/>
        </w:rPr>
        <w:t xml:space="preserve">Руководитель НО «Фонд капитального ремонта общего имущества в многоквартирных домах в Республике Бурятия» Елена Ткаченко успешно прошла тестирование на знание практических вопросов реализации программ </w:t>
      </w:r>
      <w:proofErr w:type="spellStart"/>
      <w:r w:rsidRPr="00FE5492">
        <w:rPr>
          <w:sz w:val="25"/>
          <w:szCs w:val="25"/>
        </w:rPr>
        <w:t>капремонта</w:t>
      </w:r>
      <w:proofErr w:type="gramStart"/>
      <w:r w:rsidRPr="00FE5492">
        <w:rPr>
          <w:sz w:val="25"/>
          <w:szCs w:val="25"/>
        </w:rPr>
        <w:t>.Э</w:t>
      </w:r>
      <w:proofErr w:type="gramEnd"/>
      <w:r w:rsidRPr="00FE5492">
        <w:rPr>
          <w:sz w:val="25"/>
          <w:szCs w:val="25"/>
        </w:rPr>
        <w:t>кспертами</w:t>
      </w:r>
      <w:proofErr w:type="spellEnd"/>
      <w:r w:rsidRPr="00FE5492">
        <w:rPr>
          <w:sz w:val="25"/>
          <w:szCs w:val="25"/>
        </w:rPr>
        <w:t xml:space="preserve"> рабочей группы ОНФ «Качество повседневной жизни» также было отмечено, что фонд капитального ремонта Бурятии возглавил человек с достаточным набором компетенций.</w:t>
      </w:r>
      <w:bookmarkStart w:id="0" w:name="_GoBack"/>
      <w:bookmarkEnd w:id="0"/>
    </w:p>
    <w:sectPr w:rsidR="000316D4" w:rsidRPr="00FE5492" w:rsidSect="00FE5492">
      <w:pgSz w:w="11906" w:h="16838"/>
      <w:pgMar w:top="568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6D4"/>
    <w:rsid w:val="000316D4"/>
    <w:rsid w:val="00063F65"/>
    <w:rsid w:val="00233FC5"/>
    <w:rsid w:val="005764F6"/>
    <w:rsid w:val="00791B35"/>
    <w:rsid w:val="00AD694F"/>
    <w:rsid w:val="00C040A8"/>
    <w:rsid w:val="00FE5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16D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031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 Ксения Ивановна</dc:creator>
  <cp:keywords/>
  <dc:description/>
  <cp:lastModifiedBy>SamLab.ws</cp:lastModifiedBy>
  <cp:revision>2</cp:revision>
  <cp:lastPrinted>2016-06-24T06:01:00Z</cp:lastPrinted>
  <dcterms:created xsi:type="dcterms:W3CDTF">2016-06-27T01:43:00Z</dcterms:created>
  <dcterms:modified xsi:type="dcterms:W3CDTF">2016-06-27T01:43:00Z</dcterms:modified>
</cp:coreProperties>
</file>